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5B95" w14:textId="3B12BE1E" w:rsidR="00723C08" w:rsidRPr="007561DE" w:rsidRDefault="0059651E" w:rsidP="00F51E22">
      <w:pPr>
        <w:spacing w:before="240"/>
        <w:jc w:val="center"/>
        <w:rPr>
          <w:rFonts w:ascii="Calibri" w:hAnsi="Calibri" w:cs="Calibri"/>
          <w:b/>
          <w:bCs/>
          <w:sz w:val="28"/>
          <w:szCs w:val="28"/>
        </w:rPr>
      </w:pPr>
      <w:bookmarkStart w:id="0" w:name="_Hlk208382226"/>
      <w:r w:rsidRPr="007561DE">
        <w:rPr>
          <w:rFonts w:ascii="Calibri" w:hAnsi="Calibri" w:cs="Calibri"/>
          <w:b/>
          <w:bCs/>
          <w:sz w:val="28"/>
          <w:szCs w:val="28"/>
        </w:rPr>
        <w:t>CAREER SUMMARY</w:t>
      </w:r>
    </w:p>
    <w:p w14:paraId="3238DF00" w14:textId="22F68C43" w:rsidR="00144844" w:rsidRPr="007561DE" w:rsidRDefault="00144844" w:rsidP="00A32D95">
      <w:pPr>
        <w:spacing w:before="240" w:after="240"/>
        <w:rPr>
          <w:rFonts w:ascii="Calibri" w:hAnsi="Calibri" w:cs="Calibri"/>
          <w:b/>
          <w:bCs/>
        </w:rPr>
      </w:pPr>
      <w:r w:rsidRPr="007561DE">
        <w:rPr>
          <w:rFonts w:ascii="Calibri" w:hAnsi="Calibri" w:cs="Calibri"/>
          <w:b/>
          <w:bCs/>
        </w:rPr>
        <w:t>Broughton Life Sciences</w:t>
      </w:r>
      <w:r w:rsidR="00013B50">
        <w:rPr>
          <w:rFonts w:ascii="Calibri" w:hAnsi="Calibri" w:cs="Calibri"/>
          <w:b/>
          <w:bCs/>
        </w:rPr>
        <w:t xml:space="preserve"> (August 2016 – December 2025)</w:t>
      </w:r>
    </w:p>
    <w:p w14:paraId="4ACFBFB1" w14:textId="64055DA1" w:rsidR="00144844" w:rsidRPr="007561DE" w:rsidRDefault="00144844" w:rsidP="00144844">
      <w:pPr>
        <w:jc w:val="both"/>
        <w:rPr>
          <w:rFonts w:ascii="Calibri" w:hAnsi="Calibri" w:cs="Calibri"/>
          <w:sz w:val="22"/>
          <w:szCs w:val="22"/>
        </w:rPr>
      </w:pPr>
      <w:r w:rsidRPr="007561DE">
        <w:rPr>
          <w:rFonts w:ascii="Calibri" w:hAnsi="Calibri" w:cs="Calibri"/>
          <w:sz w:val="22"/>
          <w:szCs w:val="22"/>
        </w:rPr>
        <w:t>Group Projects Manager</w:t>
      </w:r>
    </w:p>
    <w:p w14:paraId="1EF9C816" w14:textId="582C8089" w:rsidR="00144844" w:rsidRDefault="00144844" w:rsidP="00144844">
      <w:pPr>
        <w:jc w:val="both"/>
        <w:rPr>
          <w:rFonts w:ascii="Calibri" w:hAnsi="Calibri" w:cs="Calibri"/>
          <w:sz w:val="22"/>
          <w:szCs w:val="22"/>
        </w:rPr>
      </w:pPr>
      <w:r w:rsidRPr="007561DE">
        <w:rPr>
          <w:rFonts w:ascii="Calibri" w:hAnsi="Calibri" w:cs="Calibri"/>
          <w:sz w:val="22"/>
          <w:szCs w:val="22"/>
        </w:rPr>
        <w:t>Projects and Quality Manager, Software</w:t>
      </w:r>
    </w:p>
    <w:p w14:paraId="7ADBD326" w14:textId="4BD40495" w:rsidR="00DE25A7" w:rsidRPr="007561DE" w:rsidRDefault="00DE25A7" w:rsidP="00144844">
      <w:pPr>
        <w:jc w:val="both"/>
        <w:rPr>
          <w:rFonts w:ascii="Calibri" w:hAnsi="Calibri" w:cs="Calibri"/>
          <w:sz w:val="22"/>
          <w:szCs w:val="22"/>
        </w:rPr>
      </w:pPr>
      <w:r>
        <w:rPr>
          <w:rFonts w:ascii="Calibri" w:hAnsi="Calibri" w:cs="Calibri"/>
          <w:sz w:val="22"/>
          <w:szCs w:val="22"/>
        </w:rPr>
        <w:t>Reporting to Chief Finance Officer</w:t>
      </w:r>
    </w:p>
    <w:p w14:paraId="4703A4EC" w14:textId="34FC18FA" w:rsidR="00144844" w:rsidRPr="007561DE" w:rsidRDefault="00144844" w:rsidP="00615AB4">
      <w:pPr>
        <w:spacing w:before="120"/>
        <w:jc w:val="both"/>
        <w:rPr>
          <w:rFonts w:ascii="Calibri" w:hAnsi="Calibri" w:cs="Calibri"/>
          <w:sz w:val="22"/>
          <w:szCs w:val="22"/>
        </w:rPr>
      </w:pPr>
      <w:r w:rsidRPr="007561DE">
        <w:rPr>
          <w:rFonts w:ascii="Calibri" w:hAnsi="Calibri" w:cs="Calibri"/>
          <w:sz w:val="22"/>
          <w:szCs w:val="22"/>
        </w:rPr>
        <w:t xml:space="preserve">Leading business change programmes at an analytical and consultancy services company, </w:t>
      </w:r>
      <w:r w:rsidR="00DE25A7">
        <w:rPr>
          <w:rFonts w:ascii="Calibri" w:hAnsi="Calibri" w:cs="Calibri"/>
          <w:sz w:val="22"/>
          <w:szCs w:val="22"/>
        </w:rPr>
        <w:t xml:space="preserve">working with c-suite (Founder, CFO, CEO, MD) to </w:t>
      </w:r>
      <w:r w:rsidRPr="007561DE">
        <w:rPr>
          <w:rFonts w:ascii="Calibri" w:hAnsi="Calibri" w:cs="Calibri"/>
          <w:sz w:val="22"/>
          <w:szCs w:val="22"/>
        </w:rPr>
        <w:t>ensur</w:t>
      </w:r>
      <w:r w:rsidR="00DE25A7">
        <w:rPr>
          <w:rFonts w:ascii="Calibri" w:hAnsi="Calibri" w:cs="Calibri"/>
          <w:sz w:val="22"/>
          <w:szCs w:val="22"/>
        </w:rPr>
        <w:t>e</w:t>
      </w:r>
      <w:r w:rsidRPr="007561DE">
        <w:rPr>
          <w:rFonts w:ascii="Calibri" w:hAnsi="Calibri" w:cs="Calibri"/>
          <w:sz w:val="22"/>
          <w:szCs w:val="22"/>
        </w:rPr>
        <w:t xml:space="preserve"> team and business delivery of agreed outputs and benefits. </w:t>
      </w:r>
      <w:r w:rsidR="001748E4">
        <w:rPr>
          <w:rFonts w:ascii="Calibri" w:hAnsi="Calibri" w:cs="Calibri"/>
          <w:sz w:val="22"/>
          <w:szCs w:val="22"/>
        </w:rPr>
        <w:t>Managed</w:t>
      </w:r>
      <w:r w:rsidRPr="007561DE">
        <w:rPr>
          <w:rFonts w:ascii="Calibri" w:hAnsi="Calibri" w:cs="Calibri"/>
          <w:sz w:val="22"/>
          <w:szCs w:val="22"/>
        </w:rPr>
        <w:t xml:space="preserve"> business data systems, including the establishment of Excel databases for tracking time-based activities and progress against revenue goals.</w:t>
      </w:r>
    </w:p>
    <w:p w14:paraId="18F650E6" w14:textId="6B31718D" w:rsidR="00144844" w:rsidRPr="007561DE" w:rsidRDefault="00144844" w:rsidP="00144844">
      <w:pPr>
        <w:spacing w:before="240"/>
        <w:jc w:val="both"/>
        <w:rPr>
          <w:rFonts w:ascii="Calibri" w:hAnsi="Calibri" w:cs="Calibri"/>
          <w:sz w:val="22"/>
          <w:szCs w:val="22"/>
        </w:rPr>
      </w:pPr>
      <w:r w:rsidRPr="007561DE">
        <w:rPr>
          <w:rFonts w:ascii="Calibri" w:hAnsi="Calibri" w:cs="Calibri"/>
          <w:sz w:val="22"/>
          <w:szCs w:val="22"/>
        </w:rPr>
        <w:t>Key Achievements:</w:t>
      </w:r>
    </w:p>
    <w:p w14:paraId="2A08BC31" w14:textId="28490462" w:rsidR="00466C91" w:rsidRPr="00AD6982" w:rsidRDefault="00466C91" w:rsidP="00AD6982">
      <w:pPr>
        <w:jc w:val="both"/>
        <w:rPr>
          <w:rFonts w:ascii="Calibri" w:hAnsi="Calibri" w:cs="Calibri"/>
          <w:sz w:val="22"/>
          <w:szCs w:val="22"/>
        </w:rPr>
      </w:pPr>
      <w:r w:rsidRPr="00AD6982">
        <w:rPr>
          <w:rFonts w:ascii="Calibri" w:hAnsi="Calibri" w:cs="Calibri"/>
          <w:sz w:val="22"/>
          <w:szCs w:val="22"/>
        </w:rPr>
        <w:t>Leading a range of growth and improvement projects, with team sizes of up to 20 members, including C-suite, external experts, contractors and internal SMEs at all levels to successfully transform business plan ideas into deliverables and products.  With projects including:</w:t>
      </w:r>
    </w:p>
    <w:p w14:paraId="26B69BB6" w14:textId="20973F6E" w:rsidR="00D532AE" w:rsidRDefault="00774888" w:rsidP="00AE2103">
      <w:pPr>
        <w:pStyle w:val="ListParagraph"/>
        <w:numPr>
          <w:ilvl w:val="0"/>
          <w:numId w:val="3"/>
        </w:numPr>
        <w:ind w:left="357" w:hanging="357"/>
        <w:jc w:val="both"/>
        <w:rPr>
          <w:rFonts w:ascii="Calibri" w:hAnsi="Calibri" w:cs="Calibri"/>
          <w:sz w:val="22"/>
          <w:szCs w:val="22"/>
        </w:rPr>
      </w:pPr>
      <w:r>
        <w:rPr>
          <w:rFonts w:ascii="Calibri" w:hAnsi="Calibri" w:cs="Calibri"/>
          <w:sz w:val="22"/>
          <w:szCs w:val="22"/>
        </w:rPr>
        <w:t xml:space="preserve">Led a </w:t>
      </w:r>
      <w:r w:rsidR="00D532AE">
        <w:rPr>
          <w:rFonts w:ascii="Calibri" w:hAnsi="Calibri" w:cs="Calibri"/>
          <w:sz w:val="22"/>
          <w:szCs w:val="22"/>
        </w:rPr>
        <w:t>fast-moving</w:t>
      </w:r>
      <w:r>
        <w:rPr>
          <w:rFonts w:ascii="Calibri" w:hAnsi="Calibri" w:cs="Calibri"/>
          <w:sz w:val="22"/>
          <w:szCs w:val="22"/>
        </w:rPr>
        <w:t xml:space="preserve"> </w:t>
      </w:r>
      <w:r w:rsidR="004822BA">
        <w:rPr>
          <w:rFonts w:ascii="Calibri" w:hAnsi="Calibri" w:cs="Calibri"/>
          <w:sz w:val="22"/>
          <w:szCs w:val="22"/>
        </w:rPr>
        <w:t>project to implement pharmaceuticals specials manufacturing,</w:t>
      </w:r>
      <w:r w:rsidR="00D532AE">
        <w:rPr>
          <w:rFonts w:ascii="Calibri" w:hAnsi="Calibri" w:cs="Calibri"/>
          <w:sz w:val="22"/>
          <w:szCs w:val="22"/>
        </w:rPr>
        <w:t xml:space="preserve"> </w:t>
      </w:r>
      <w:r w:rsidR="003B45BE">
        <w:rPr>
          <w:rFonts w:ascii="Calibri" w:hAnsi="Calibri" w:cs="Calibri"/>
          <w:sz w:val="22"/>
          <w:szCs w:val="22"/>
        </w:rPr>
        <w:t>alongside management of clean room installation, personally</w:t>
      </w:r>
      <w:r w:rsidR="004822BA">
        <w:rPr>
          <w:rFonts w:ascii="Calibri" w:hAnsi="Calibri" w:cs="Calibri"/>
          <w:sz w:val="22"/>
          <w:szCs w:val="22"/>
        </w:rPr>
        <w:t xml:space="preserve"> focussing on </w:t>
      </w:r>
      <w:r w:rsidR="00D532AE">
        <w:rPr>
          <w:rFonts w:ascii="Calibri" w:hAnsi="Calibri" w:cs="Calibri"/>
          <w:sz w:val="22"/>
          <w:szCs w:val="22"/>
        </w:rPr>
        <w:t>compiling</w:t>
      </w:r>
      <w:r w:rsidR="00CC4DE3">
        <w:rPr>
          <w:rFonts w:ascii="Calibri" w:hAnsi="Calibri" w:cs="Calibri"/>
          <w:sz w:val="22"/>
          <w:szCs w:val="22"/>
        </w:rPr>
        <w:t xml:space="preserve"> </w:t>
      </w:r>
      <w:r w:rsidR="00D532AE">
        <w:rPr>
          <w:rFonts w:ascii="Calibri" w:hAnsi="Calibri" w:cs="Calibri"/>
          <w:sz w:val="22"/>
          <w:szCs w:val="22"/>
        </w:rPr>
        <w:t>QMS documents</w:t>
      </w:r>
      <w:r w:rsidR="00965CF4">
        <w:rPr>
          <w:rFonts w:ascii="Calibri" w:hAnsi="Calibri" w:cs="Calibri"/>
          <w:sz w:val="22"/>
          <w:szCs w:val="22"/>
        </w:rPr>
        <w:t xml:space="preserve"> to support </w:t>
      </w:r>
      <w:r w:rsidR="00763319">
        <w:rPr>
          <w:rFonts w:ascii="Calibri" w:hAnsi="Calibri" w:cs="Calibri"/>
          <w:sz w:val="22"/>
          <w:szCs w:val="22"/>
        </w:rPr>
        <w:t>the GMP manufacturing</w:t>
      </w:r>
      <w:r w:rsidR="00177BA7">
        <w:rPr>
          <w:rFonts w:ascii="Calibri" w:hAnsi="Calibri" w:cs="Calibri"/>
          <w:sz w:val="22"/>
          <w:szCs w:val="22"/>
        </w:rPr>
        <w:t xml:space="preserve">, defining the </w:t>
      </w:r>
      <w:r w:rsidR="00763319">
        <w:rPr>
          <w:rFonts w:ascii="Calibri" w:hAnsi="Calibri" w:cs="Calibri"/>
          <w:sz w:val="22"/>
          <w:szCs w:val="22"/>
        </w:rPr>
        <w:t xml:space="preserve">contamination control strategy and </w:t>
      </w:r>
      <w:r w:rsidR="0098290B">
        <w:rPr>
          <w:rFonts w:ascii="Calibri" w:hAnsi="Calibri" w:cs="Calibri"/>
          <w:sz w:val="22"/>
          <w:szCs w:val="22"/>
        </w:rPr>
        <w:t>providing manufacturing</w:t>
      </w:r>
      <w:r w:rsidR="00857D9E">
        <w:rPr>
          <w:rFonts w:ascii="Calibri" w:hAnsi="Calibri" w:cs="Calibri"/>
          <w:sz w:val="22"/>
          <w:szCs w:val="22"/>
        </w:rPr>
        <w:t>/contamination control mentoring</w:t>
      </w:r>
      <w:r w:rsidR="00D532AE">
        <w:rPr>
          <w:rFonts w:ascii="Calibri" w:hAnsi="Calibri" w:cs="Calibri"/>
          <w:sz w:val="22"/>
          <w:szCs w:val="22"/>
        </w:rPr>
        <w:t>.</w:t>
      </w:r>
    </w:p>
    <w:p w14:paraId="3C8A33EA" w14:textId="5DE148E7" w:rsidR="00144844" w:rsidRPr="007561DE" w:rsidRDefault="00466C91" w:rsidP="00AE2103">
      <w:pPr>
        <w:pStyle w:val="ListParagraph"/>
        <w:numPr>
          <w:ilvl w:val="0"/>
          <w:numId w:val="3"/>
        </w:numPr>
        <w:ind w:left="357" w:hanging="357"/>
        <w:jc w:val="both"/>
        <w:rPr>
          <w:rFonts w:ascii="Calibri" w:hAnsi="Calibri" w:cs="Calibri"/>
          <w:sz w:val="22"/>
          <w:szCs w:val="22"/>
        </w:rPr>
      </w:pPr>
      <w:r>
        <w:rPr>
          <w:rFonts w:ascii="Calibri" w:hAnsi="Calibri" w:cs="Calibri"/>
          <w:sz w:val="22"/>
          <w:szCs w:val="22"/>
        </w:rPr>
        <w:t>L</w:t>
      </w:r>
      <w:r w:rsidR="00DE25A7">
        <w:rPr>
          <w:rFonts w:ascii="Calibri" w:hAnsi="Calibri" w:cs="Calibri"/>
          <w:sz w:val="22"/>
          <w:szCs w:val="22"/>
        </w:rPr>
        <w:t xml:space="preserve">ed </w:t>
      </w:r>
      <w:r w:rsidR="00144844" w:rsidRPr="007561DE">
        <w:rPr>
          <w:rFonts w:ascii="Calibri" w:hAnsi="Calibri" w:cs="Calibri"/>
          <w:sz w:val="22"/>
          <w:szCs w:val="22"/>
        </w:rPr>
        <w:t>a programme valued at approximately £1.5M over 18 months to outfit and relocate laboratory operations into a 10,000 ft² facility and launch a new service.</w:t>
      </w:r>
    </w:p>
    <w:p w14:paraId="1CF65FDE" w14:textId="10D7D0E5" w:rsidR="00144844" w:rsidRPr="007561DE" w:rsidRDefault="00144844" w:rsidP="00AE2103">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Oversaw installation and validation of a GMP stability facility within 4 months, from design approval to operational sign-off</w:t>
      </w:r>
      <w:r w:rsidR="00DE25A7">
        <w:rPr>
          <w:rFonts w:ascii="Calibri" w:hAnsi="Calibri" w:cs="Calibri"/>
          <w:sz w:val="22"/>
          <w:szCs w:val="22"/>
        </w:rPr>
        <w:t xml:space="preserve">, working with a </w:t>
      </w:r>
    </w:p>
    <w:p w14:paraId="32C8828B" w14:textId="77777777" w:rsidR="00144844" w:rsidRPr="007561DE" w:rsidRDefault="00144844" w:rsidP="00AE2103">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Directed the build and fit out of a purpose-built laboratory suite (completed in 5 months), including the installation of analytical equipment and Chromeleon software.</w:t>
      </w:r>
    </w:p>
    <w:p w14:paraId="5144DF7E" w14:textId="77777777" w:rsidR="00144844" w:rsidRPr="007561DE" w:rsidRDefault="00144844" w:rsidP="00AE2103">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Built and outfitted a 70-seater team room and team facilities.</w:t>
      </w:r>
    </w:p>
    <w:p w14:paraId="5A3ECC2C" w14:textId="27755676" w:rsidR="00144844" w:rsidRPr="007561DE" w:rsidRDefault="00DE25A7" w:rsidP="00AE2103">
      <w:pPr>
        <w:pStyle w:val="ListParagraph"/>
        <w:numPr>
          <w:ilvl w:val="0"/>
          <w:numId w:val="3"/>
        </w:numPr>
        <w:ind w:left="357" w:hanging="357"/>
        <w:jc w:val="both"/>
        <w:rPr>
          <w:rFonts w:ascii="Calibri" w:hAnsi="Calibri" w:cs="Calibri"/>
          <w:sz w:val="22"/>
          <w:szCs w:val="22"/>
        </w:rPr>
      </w:pPr>
      <w:r>
        <w:rPr>
          <w:rFonts w:ascii="Calibri" w:hAnsi="Calibri" w:cs="Calibri"/>
          <w:sz w:val="22"/>
          <w:szCs w:val="22"/>
        </w:rPr>
        <w:t>Worked with C-Suite, industry experts and internal SMEs to map out</w:t>
      </w:r>
      <w:r w:rsidR="00144844" w:rsidRPr="007561DE">
        <w:rPr>
          <w:rFonts w:ascii="Calibri" w:hAnsi="Calibri" w:cs="Calibri"/>
          <w:sz w:val="22"/>
          <w:szCs w:val="22"/>
        </w:rPr>
        <w:t xml:space="preserve"> processes and </w:t>
      </w:r>
      <w:r>
        <w:rPr>
          <w:rFonts w:ascii="Calibri" w:hAnsi="Calibri" w:cs="Calibri"/>
          <w:sz w:val="22"/>
          <w:szCs w:val="22"/>
        </w:rPr>
        <w:t>identify</w:t>
      </w:r>
      <w:r w:rsidRPr="007561DE">
        <w:rPr>
          <w:rFonts w:ascii="Calibri" w:hAnsi="Calibri" w:cs="Calibri"/>
          <w:sz w:val="22"/>
          <w:szCs w:val="22"/>
        </w:rPr>
        <w:t xml:space="preserve"> </w:t>
      </w:r>
      <w:r w:rsidR="00144844" w:rsidRPr="007561DE">
        <w:rPr>
          <w:rFonts w:ascii="Calibri" w:hAnsi="Calibri" w:cs="Calibri"/>
          <w:sz w:val="22"/>
          <w:szCs w:val="22"/>
        </w:rPr>
        <w:t>requirements for new scientific services targeting the US regulatory market</w:t>
      </w:r>
      <w:r>
        <w:rPr>
          <w:rFonts w:ascii="Calibri" w:hAnsi="Calibri" w:cs="Calibri"/>
          <w:sz w:val="22"/>
          <w:szCs w:val="22"/>
        </w:rPr>
        <w:t>.</w:t>
      </w:r>
    </w:p>
    <w:p w14:paraId="362BA74D" w14:textId="77777777" w:rsidR="00144844" w:rsidRPr="007561DE" w:rsidRDefault="00144844" w:rsidP="00AE2103">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Led the launch of six new business services into existing and emerging regulatory markets, generating £2M in revenue over four years.</w:t>
      </w:r>
    </w:p>
    <w:p w14:paraId="43BDFD5A" w14:textId="5B82B060" w:rsidR="00144844" w:rsidRDefault="00144844" w:rsidP="00AE2103">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 xml:space="preserve">Introduced GMP QMS operational standards at </w:t>
      </w:r>
      <w:r w:rsidR="00945DD1">
        <w:rPr>
          <w:rFonts w:ascii="Calibri" w:hAnsi="Calibri" w:cs="Calibri"/>
          <w:sz w:val="22"/>
          <w:szCs w:val="22"/>
        </w:rPr>
        <w:t>a</w:t>
      </w:r>
      <w:r w:rsidRPr="007561DE">
        <w:rPr>
          <w:rFonts w:ascii="Calibri" w:hAnsi="Calibri" w:cs="Calibri"/>
          <w:sz w:val="22"/>
          <w:szCs w:val="22"/>
        </w:rPr>
        <w:t xml:space="preserve"> business testing site.</w:t>
      </w:r>
    </w:p>
    <w:p w14:paraId="4C4EF813" w14:textId="07DDC461" w:rsidR="00DD61F8" w:rsidRPr="007561DE" w:rsidRDefault="00DD61F8" w:rsidP="00AE2103">
      <w:pPr>
        <w:pStyle w:val="ListParagraph"/>
        <w:numPr>
          <w:ilvl w:val="0"/>
          <w:numId w:val="3"/>
        </w:numPr>
        <w:ind w:left="357" w:hanging="357"/>
        <w:jc w:val="both"/>
        <w:rPr>
          <w:rFonts w:ascii="Calibri" w:hAnsi="Calibri" w:cs="Calibri"/>
          <w:sz w:val="22"/>
          <w:szCs w:val="22"/>
        </w:rPr>
      </w:pPr>
      <w:r>
        <w:rPr>
          <w:rFonts w:ascii="Calibri" w:hAnsi="Calibri" w:cs="Calibri"/>
          <w:sz w:val="22"/>
          <w:szCs w:val="22"/>
        </w:rPr>
        <w:t xml:space="preserve">Led and </w:t>
      </w:r>
      <w:r w:rsidR="001C09BA">
        <w:rPr>
          <w:rFonts w:ascii="Calibri" w:hAnsi="Calibri" w:cs="Calibri"/>
          <w:sz w:val="22"/>
          <w:szCs w:val="22"/>
        </w:rPr>
        <w:t xml:space="preserve">executed </w:t>
      </w:r>
      <w:r>
        <w:rPr>
          <w:rFonts w:ascii="Calibri" w:hAnsi="Calibri" w:cs="Calibri"/>
          <w:sz w:val="22"/>
          <w:szCs w:val="22"/>
        </w:rPr>
        <w:t>hands on activities fo</w:t>
      </w:r>
      <w:r w:rsidR="009409BA">
        <w:rPr>
          <w:rFonts w:ascii="Calibri" w:hAnsi="Calibri" w:cs="Calibri"/>
          <w:sz w:val="22"/>
          <w:szCs w:val="22"/>
        </w:rPr>
        <w:t xml:space="preserve">r a company rebrand </w:t>
      </w:r>
      <w:r w:rsidR="00F604E5">
        <w:rPr>
          <w:rFonts w:ascii="Calibri" w:hAnsi="Calibri" w:cs="Calibri"/>
          <w:sz w:val="22"/>
          <w:szCs w:val="22"/>
        </w:rPr>
        <w:t xml:space="preserve">and rename </w:t>
      </w:r>
      <w:r w:rsidR="009409BA">
        <w:rPr>
          <w:rFonts w:ascii="Calibri" w:hAnsi="Calibri" w:cs="Calibri"/>
          <w:sz w:val="22"/>
          <w:szCs w:val="22"/>
        </w:rPr>
        <w:t xml:space="preserve">with a </w:t>
      </w:r>
      <w:r w:rsidR="00D060E8">
        <w:rPr>
          <w:rFonts w:ascii="Calibri" w:hAnsi="Calibri" w:cs="Calibri"/>
          <w:sz w:val="22"/>
          <w:szCs w:val="22"/>
        </w:rPr>
        <w:t>4-month</w:t>
      </w:r>
      <w:r w:rsidR="009409BA">
        <w:rPr>
          <w:rFonts w:ascii="Calibri" w:hAnsi="Calibri" w:cs="Calibri"/>
          <w:sz w:val="22"/>
          <w:szCs w:val="22"/>
        </w:rPr>
        <w:t xml:space="preserve"> turnaround, including set up of new website</w:t>
      </w:r>
      <w:r w:rsidR="00F604E5">
        <w:rPr>
          <w:rFonts w:ascii="Calibri" w:hAnsi="Calibri" w:cs="Calibri"/>
          <w:sz w:val="22"/>
          <w:szCs w:val="22"/>
        </w:rPr>
        <w:t xml:space="preserve">, </w:t>
      </w:r>
      <w:r w:rsidR="003A01B6">
        <w:rPr>
          <w:rFonts w:ascii="Calibri" w:hAnsi="Calibri" w:cs="Calibri"/>
          <w:sz w:val="22"/>
          <w:szCs w:val="22"/>
        </w:rPr>
        <w:t>domain migration, internal and external branding and collateral.</w:t>
      </w:r>
    </w:p>
    <w:p w14:paraId="7B3604D7" w14:textId="77545E55" w:rsidR="0059651E" w:rsidRDefault="00AD6982" w:rsidP="00AD6982">
      <w:pPr>
        <w:pStyle w:val="ListParagraph"/>
        <w:numPr>
          <w:ilvl w:val="0"/>
          <w:numId w:val="3"/>
        </w:numPr>
        <w:ind w:left="357" w:hanging="357"/>
        <w:jc w:val="both"/>
        <w:rPr>
          <w:rFonts w:ascii="Calibri" w:hAnsi="Calibri" w:cs="Calibri"/>
        </w:rPr>
      </w:pPr>
      <w:r w:rsidRPr="007561DE">
        <w:rPr>
          <w:rFonts w:ascii="Calibri" w:hAnsi="Calibri" w:cs="Calibri"/>
          <w:sz w:val="22"/>
          <w:szCs w:val="22"/>
        </w:rPr>
        <w:t>Documented processes and training for ROI, ensuring a consistent approach and guidance for capital and new product requests to the executive team.</w:t>
      </w:r>
    </w:p>
    <w:p w14:paraId="0EA23A9B" w14:textId="0B66680D" w:rsidR="00C31AE0" w:rsidRPr="00147829" w:rsidRDefault="00C31AE0" w:rsidP="00147829">
      <w:pPr>
        <w:pStyle w:val="ListParagraph"/>
        <w:numPr>
          <w:ilvl w:val="0"/>
          <w:numId w:val="3"/>
        </w:numPr>
        <w:ind w:left="357" w:hanging="357"/>
        <w:jc w:val="both"/>
        <w:rPr>
          <w:rFonts w:ascii="Calibri" w:hAnsi="Calibri" w:cs="Calibri"/>
          <w:sz w:val="22"/>
          <w:szCs w:val="22"/>
        </w:rPr>
      </w:pPr>
      <w:r w:rsidRPr="00147829">
        <w:rPr>
          <w:rFonts w:ascii="Calibri" w:hAnsi="Calibri" w:cs="Calibri"/>
          <w:sz w:val="22"/>
          <w:szCs w:val="22"/>
        </w:rPr>
        <w:t>Created systems for data collection and reporting on business metrics and revenue forecasts.</w:t>
      </w:r>
    </w:p>
    <w:p w14:paraId="4A3F67A5" w14:textId="00AF0D0D" w:rsidR="00466C91" w:rsidRPr="007561DE" w:rsidRDefault="00466C91" w:rsidP="00466C91">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Integrated project management governance and delivery processes, resulting in improved decision making, accountability, communication, and project visibility.</w:t>
      </w:r>
    </w:p>
    <w:p w14:paraId="7D77FDE1" w14:textId="77777777" w:rsidR="00466C91" w:rsidRPr="007561DE" w:rsidRDefault="00466C91" w:rsidP="00466C91">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Implemented financial monitoring and reporting for consultancy projects, including client finance reporting and time/materials tracking.</w:t>
      </w:r>
    </w:p>
    <w:p w14:paraId="7F5391E0" w14:textId="2B740732" w:rsidR="00466C91" w:rsidRDefault="00466C91" w:rsidP="00466C91">
      <w:pPr>
        <w:pStyle w:val="ListParagraph"/>
        <w:numPr>
          <w:ilvl w:val="0"/>
          <w:numId w:val="3"/>
        </w:numPr>
        <w:ind w:left="357" w:hanging="357"/>
        <w:jc w:val="both"/>
        <w:rPr>
          <w:rFonts w:ascii="Calibri" w:hAnsi="Calibri" w:cs="Calibri"/>
          <w:sz w:val="22"/>
          <w:szCs w:val="22"/>
        </w:rPr>
      </w:pPr>
      <w:r w:rsidRPr="007561DE">
        <w:rPr>
          <w:rFonts w:ascii="Calibri" w:hAnsi="Calibri" w:cs="Calibri"/>
          <w:sz w:val="22"/>
          <w:szCs w:val="22"/>
        </w:rPr>
        <w:t xml:space="preserve">Provided quality management support for </w:t>
      </w:r>
      <w:r>
        <w:rPr>
          <w:rFonts w:ascii="Calibri" w:hAnsi="Calibri" w:cs="Calibri"/>
          <w:sz w:val="22"/>
          <w:szCs w:val="22"/>
        </w:rPr>
        <w:t xml:space="preserve">Broughton Software </w:t>
      </w:r>
      <w:r w:rsidRPr="007561DE">
        <w:rPr>
          <w:rFonts w:ascii="Calibri" w:hAnsi="Calibri" w:cs="Calibri"/>
          <w:sz w:val="22"/>
          <w:szCs w:val="22"/>
        </w:rPr>
        <w:t>(ISO 9001:2015), including hosting surveillance audits and performing supplier audits, ensuring ISO 9001:2015 certification was maintained.</w:t>
      </w:r>
    </w:p>
    <w:p w14:paraId="4928E124" w14:textId="112FE3FC" w:rsidR="00466C91" w:rsidRPr="007561DE" w:rsidRDefault="00466C91" w:rsidP="00466C91">
      <w:pPr>
        <w:pStyle w:val="ListParagraph"/>
        <w:numPr>
          <w:ilvl w:val="0"/>
          <w:numId w:val="3"/>
        </w:numPr>
        <w:ind w:left="357" w:hanging="357"/>
        <w:jc w:val="both"/>
        <w:rPr>
          <w:rFonts w:ascii="Calibri" w:hAnsi="Calibri" w:cs="Calibri"/>
          <w:sz w:val="22"/>
          <w:szCs w:val="22"/>
        </w:rPr>
      </w:pPr>
      <w:r>
        <w:rPr>
          <w:rFonts w:ascii="Calibri" w:hAnsi="Calibri" w:cs="Calibri"/>
          <w:sz w:val="22"/>
          <w:szCs w:val="22"/>
        </w:rPr>
        <w:t xml:space="preserve">Delivered </w:t>
      </w:r>
      <w:r w:rsidR="003F2761">
        <w:rPr>
          <w:rFonts w:ascii="Calibri" w:hAnsi="Calibri" w:cs="Calibri"/>
          <w:sz w:val="22"/>
          <w:szCs w:val="22"/>
        </w:rPr>
        <w:t xml:space="preserve">project management, </w:t>
      </w:r>
      <w:r>
        <w:rPr>
          <w:rFonts w:ascii="Calibri" w:hAnsi="Calibri" w:cs="Calibri"/>
          <w:sz w:val="22"/>
          <w:szCs w:val="22"/>
        </w:rPr>
        <w:t>process mapping and requirements identification support to client projects</w:t>
      </w:r>
      <w:r w:rsidR="003F2761">
        <w:rPr>
          <w:rFonts w:ascii="Calibri" w:hAnsi="Calibri" w:cs="Calibri"/>
          <w:sz w:val="22"/>
          <w:szCs w:val="22"/>
        </w:rPr>
        <w:t xml:space="preserve"> for Broughton Software, leading to successful deployments of LIMS software at 3 life sciences client sites.</w:t>
      </w:r>
    </w:p>
    <w:p w14:paraId="0D6D87E9" w14:textId="77777777" w:rsidR="00857D9E" w:rsidRDefault="00857D9E">
      <w:pPr>
        <w:rPr>
          <w:rFonts w:ascii="Calibri" w:hAnsi="Calibri" w:cs="Calibri"/>
          <w:b/>
          <w:bCs/>
        </w:rPr>
      </w:pPr>
      <w:r>
        <w:rPr>
          <w:rFonts w:ascii="Calibri" w:hAnsi="Calibri" w:cs="Calibri"/>
          <w:b/>
          <w:bCs/>
        </w:rPr>
        <w:br w:type="page"/>
      </w:r>
    </w:p>
    <w:p w14:paraId="02D022E3" w14:textId="25B63B22" w:rsidR="00AE26F5" w:rsidRPr="007561DE" w:rsidRDefault="00AE26F5" w:rsidP="00AE26F5">
      <w:pPr>
        <w:spacing w:before="240"/>
        <w:jc w:val="both"/>
        <w:rPr>
          <w:rFonts w:ascii="Calibri" w:hAnsi="Calibri" w:cs="Calibri"/>
        </w:rPr>
      </w:pPr>
      <w:r w:rsidRPr="007561DE">
        <w:rPr>
          <w:rFonts w:ascii="Calibri" w:hAnsi="Calibri" w:cs="Calibri"/>
          <w:b/>
          <w:bCs/>
        </w:rPr>
        <w:lastRenderedPageBreak/>
        <w:t>Systagenix</w:t>
      </w:r>
      <w:r w:rsidR="00013B50">
        <w:rPr>
          <w:rFonts w:ascii="Calibri" w:hAnsi="Calibri" w:cs="Calibri"/>
          <w:b/>
          <w:bCs/>
        </w:rPr>
        <w:t xml:space="preserve"> (September 2011 – August 2016)</w:t>
      </w:r>
    </w:p>
    <w:p w14:paraId="04842292" w14:textId="05D70EB9" w:rsidR="00A32D95" w:rsidRPr="007561DE" w:rsidRDefault="00A32D95" w:rsidP="00AE26F5">
      <w:pPr>
        <w:spacing w:before="240" w:after="120"/>
        <w:jc w:val="both"/>
        <w:rPr>
          <w:rFonts w:ascii="Calibri" w:hAnsi="Calibri" w:cs="Calibri"/>
          <w:sz w:val="22"/>
          <w:szCs w:val="22"/>
        </w:rPr>
      </w:pPr>
      <w:r w:rsidRPr="007561DE">
        <w:rPr>
          <w:rFonts w:ascii="Calibri" w:hAnsi="Calibri" w:cs="Calibri"/>
          <w:sz w:val="22"/>
          <w:szCs w:val="22"/>
        </w:rPr>
        <w:t>Technical Project Manager/Scientific Technical Lead</w:t>
      </w:r>
    </w:p>
    <w:p w14:paraId="0F199449" w14:textId="3DE88750" w:rsidR="00A32D95" w:rsidRPr="007561DE" w:rsidRDefault="00A32D95" w:rsidP="00A32D95">
      <w:pPr>
        <w:jc w:val="both"/>
        <w:rPr>
          <w:rFonts w:ascii="Calibri" w:hAnsi="Calibri" w:cs="Calibri"/>
          <w:sz w:val="22"/>
          <w:szCs w:val="22"/>
        </w:rPr>
      </w:pPr>
      <w:r w:rsidRPr="007561DE">
        <w:rPr>
          <w:rFonts w:ascii="Calibri" w:hAnsi="Calibri" w:cs="Calibri"/>
          <w:sz w:val="22"/>
          <w:szCs w:val="22"/>
        </w:rPr>
        <w:t xml:space="preserve">Led technical operations, and quality </w:t>
      </w:r>
      <w:r w:rsidR="000066B7">
        <w:rPr>
          <w:rFonts w:ascii="Calibri" w:hAnsi="Calibri" w:cs="Calibri"/>
          <w:sz w:val="22"/>
          <w:szCs w:val="22"/>
        </w:rPr>
        <w:t>project</w:t>
      </w:r>
      <w:r w:rsidR="00581E78">
        <w:rPr>
          <w:rFonts w:ascii="Calibri" w:hAnsi="Calibri" w:cs="Calibri"/>
          <w:sz w:val="22"/>
          <w:szCs w:val="22"/>
        </w:rPr>
        <w:t xml:space="preserve">s </w:t>
      </w:r>
      <w:r w:rsidRPr="007561DE">
        <w:rPr>
          <w:rFonts w:ascii="Calibri" w:hAnsi="Calibri" w:cs="Calibri"/>
          <w:sz w:val="22"/>
          <w:szCs w:val="22"/>
        </w:rPr>
        <w:t>for a medical device company, ensuring delivery within deadlines, budget constraints, and regulatory requirements (ISO 13485, Medical Device Directive, FDA CFR 820, Canadian GMP, TGA). Provided technical approval and guidance for process changes, documents, and non-conformances. Served as Lead Auditor for internal compliance and supplier audits, along with initial supplier approval audits.</w:t>
      </w:r>
    </w:p>
    <w:p w14:paraId="3FB428C0" w14:textId="77777777" w:rsidR="00A32D95" w:rsidRPr="007561DE" w:rsidRDefault="00A32D95" w:rsidP="00A32D95">
      <w:pPr>
        <w:spacing w:before="240"/>
        <w:jc w:val="both"/>
        <w:rPr>
          <w:rFonts w:ascii="Calibri" w:hAnsi="Calibri" w:cs="Calibri"/>
          <w:sz w:val="22"/>
          <w:szCs w:val="22"/>
        </w:rPr>
      </w:pPr>
      <w:r w:rsidRPr="007561DE">
        <w:rPr>
          <w:rFonts w:ascii="Calibri" w:hAnsi="Calibri" w:cs="Calibri"/>
          <w:sz w:val="22"/>
          <w:szCs w:val="22"/>
        </w:rPr>
        <w:t>Key Achievements:</w:t>
      </w:r>
    </w:p>
    <w:p w14:paraId="7D8C18C0" w14:textId="7777777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Installed, developed, and validated new full-scale silicone coating and perforating processes for wound dressing manufacture and launch.</w:t>
      </w:r>
    </w:p>
    <w:p w14:paraId="029E7723" w14:textId="3FB545F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Created and managed a planning database for raw materials and work-in-progress for five new manufacturing processes prior to ERP ‘go live</w:t>
      </w:r>
      <w:r w:rsidR="001D26D3" w:rsidRPr="007561DE">
        <w:rPr>
          <w:rFonts w:ascii="Calibri" w:hAnsi="Calibri" w:cs="Calibri"/>
          <w:sz w:val="22"/>
          <w:szCs w:val="22"/>
        </w:rPr>
        <w:t>.’</w:t>
      </w:r>
    </w:p>
    <w:p w14:paraId="144D3716" w14:textId="7777777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Generated technical rationales for customer and notified body submissions.</w:t>
      </w:r>
    </w:p>
    <w:p w14:paraId="7146F167" w14:textId="7777777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Led and investigated two product dose audit disaster recovery projects (gamma sterilisation), delivering expedited process changes to return products to market.</w:t>
      </w:r>
    </w:p>
    <w:p w14:paraId="49A7E5EB" w14:textId="7777777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Identified and resolved complex non-conformances with detailed root cause analysis.</w:t>
      </w:r>
    </w:p>
    <w:p w14:paraId="492C389E" w14:textId="77777777" w:rsidR="00A32D95" w:rsidRPr="007561DE" w:rsidRDefault="00A32D95" w:rsidP="00A32D95">
      <w:pPr>
        <w:pStyle w:val="ListParagraph"/>
        <w:numPr>
          <w:ilvl w:val="0"/>
          <w:numId w:val="5"/>
        </w:numPr>
        <w:jc w:val="both"/>
        <w:rPr>
          <w:rFonts w:ascii="Calibri" w:hAnsi="Calibri" w:cs="Calibri"/>
          <w:sz w:val="22"/>
          <w:szCs w:val="22"/>
        </w:rPr>
      </w:pPr>
      <w:r w:rsidRPr="007561DE">
        <w:rPr>
          <w:rFonts w:ascii="Calibri" w:hAnsi="Calibri" w:cs="Calibri"/>
          <w:sz w:val="22"/>
          <w:szCs w:val="22"/>
        </w:rPr>
        <w:t>Completed a compliance project assessing Systagenix Design Documentation against FDA CFR requirements.</w:t>
      </w:r>
    </w:p>
    <w:p w14:paraId="4084F3D8" w14:textId="77777777" w:rsidR="00A32D95" w:rsidRPr="007561DE" w:rsidRDefault="00A32D95" w:rsidP="00AE26F5">
      <w:pPr>
        <w:spacing w:before="240"/>
        <w:jc w:val="both"/>
        <w:rPr>
          <w:rFonts w:ascii="Calibri" w:hAnsi="Calibri" w:cs="Calibri"/>
          <w:b/>
          <w:bCs/>
        </w:rPr>
      </w:pPr>
      <w:r w:rsidRPr="007561DE">
        <w:rPr>
          <w:rFonts w:ascii="Calibri" w:hAnsi="Calibri" w:cs="Calibri"/>
          <w:b/>
          <w:bCs/>
        </w:rPr>
        <w:t>Previous Roles (1997 – 2011)</w:t>
      </w:r>
    </w:p>
    <w:p w14:paraId="478B7544"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ConvaTec Inc – Senior Product Quality Engineer</w:t>
      </w:r>
    </w:p>
    <w:p w14:paraId="4C1E9CB3"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South Yorkshire Passenger Transport Executive – Bus Investment Programme Manager</w:t>
      </w:r>
    </w:p>
    <w:p w14:paraId="4D6E678D"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TSL PLC (Single Use Biological Devices) – Technical Services Project Manager</w:t>
      </w:r>
    </w:p>
    <w:p w14:paraId="1F8774FA"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OCG Cocao – Quality Supervisor (Site and Micro Lab)</w:t>
      </w:r>
    </w:p>
    <w:p w14:paraId="2A9F4BC0"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Tissuemed Ltd (Leeds) – Operations and Laboratory Supervisor</w:t>
      </w:r>
    </w:p>
    <w:p w14:paraId="3C29CFAE"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Proctor and Gamble (Wakefield) – Analytical and Microbiology Technician</w:t>
      </w:r>
    </w:p>
    <w:p w14:paraId="2B111244" w14:textId="77777777" w:rsidR="00A32D95" w:rsidRPr="007561DE" w:rsidRDefault="00A32D95" w:rsidP="00A32D95">
      <w:pPr>
        <w:pStyle w:val="ListParagraph"/>
        <w:numPr>
          <w:ilvl w:val="0"/>
          <w:numId w:val="6"/>
        </w:numPr>
        <w:jc w:val="both"/>
        <w:rPr>
          <w:rFonts w:ascii="Calibri" w:hAnsi="Calibri" w:cs="Calibri"/>
          <w:sz w:val="22"/>
          <w:szCs w:val="22"/>
        </w:rPr>
      </w:pPr>
      <w:r w:rsidRPr="007561DE">
        <w:rPr>
          <w:rFonts w:ascii="Calibri" w:hAnsi="Calibri" w:cs="Calibri"/>
          <w:sz w:val="22"/>
          <w:szCs w:val="22"/>
        </w:rPr>
        <w:t>Nestle (York) – Microbiology Technician (Central Lab)</w:t>
      </w:r>
    </w:p>
    <w:p w14:paraId="00511439" w14:textId="44C073A6" w:rsidR="00D42A13" w:rsidRPr="007561DE" w:rsidRDefault="00A32D95" w:rsidP="00CA3EF8">
      <w:pPr>
        <w:pStyle w:val="ListParagraph"/>
        <w:numPr>
          <w:ilvl w:val="0"/>
          <w:numId w:val="6"/>
        </w:numPr>
        <w:jc w:val="both"/>
        <w:rPr>
          <w:rFonts w:ascii="Calibri" w:hAnsi="Calibri" w:cs="Calibri"/>
          <w:sz w:val="22"/>
          <w:szCs w:val="22"/>
        </w:rPr>
      </w:pPr>
      <w:r w:rsidRPr="007561DE">
        <w:rPr>
          <w:rFonts w:ascii="Calibri" w:hAnsi="Calibri" w:cs="Calibri"/>
          <w:sz w:val="22"/>
          <w:szCs w:val="22"/>
        </w:rPr>
        <w:t>Reckitt Benckiser (Hull) – R&amp;D Technician</w:t>
      </w:r>
      <w:bookmarkEnd w:id="0"/>
    </w:p>
    <w:sectPr w:rsidR="00D42A13" w:rsidRPr="007561DE" w:rsidSect="00DD39DB">
      <w:type w:val="continuous"/>
      <w:pgSz w:w="11906" w:h="16838" w:code="9"/>
      <w:pgMar w:top="720" w:right="720" w:bottom="426" w:left="720" w:header="709" w:footer="709"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88B"/>
    <w:multiLevelType w:val="hybridMultilevel"/>
    <w:tmpl w:val="658C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41BAF"/>
    <w:multiLevelType w:val="hybridMultilevel"/>
    <w:tmpl w:val="883CC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323D3"/>
    <w:multiLevelType w:val="hybridMultilevel"/>
    <w:tmpl w:val="14FC5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D2661B"/>
    <w:multiLevelType w:val="hybridMultilevel"/>
    <w:tmpl w:val="AB54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19057E"/>
    <w:multiLevelType w:val="hybridMultilevel"/>
    <w:tmpl w:val="A5B8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10504D"/>
    <w:multiLevelType w:val="hybridMultilevel"/>
    <w:tmpl w:val="9BE4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B96FE0"/>
    <w:multiLevelType w:val="hybridMultilevel"/>
    <w:tmpl w:val="4890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90040"/>
    <w:multiLevelType w:val="hybridMultilevel"/>
    <w:tmpl w:val="853A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B1223B"/>
    <w:multiLevelType w:val="hybridMultilevel"/>
    <w:tmpl w:val="B6C2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9138B8"/>
    <w:multiLevelType w:val="hybridMultilevel"/>
    <w:tmpl w:val="2FA41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587257">
    <w:abstractNumId w:val="2"/>
  </w:num>
  <w:num w:numId="2" w16cid:durableId="1232738680">
    <w:abstractNumId w:val="5"/>
  </w:num>
  <w:num w:numId="3" w16cid:durableId="1148594616">
    <w:abstractNumId w:val="3"/>
  </w:num>
  <w:num w:numId="4" w16cid:durableId="800922748">
    <w:abstractNumId w:val="7"/>
  </w:num>
  <w:num w:numId="5" w16cid:durableId="968708037">
    <w:abstractNumId w:val="9"/>
  </w:num>
  <w:num w:numId="6" w16cid:durableId="603654737">
    <w:abstractNumId w:val="0"/>
  </w:num>
  <w:num w:numId="7" w16cid:durableId="1830050343">
    <w:abstractNumId w:val="4"/>
  </w:num>
  <w:num w:numId="8" w16cid:durableId="146166467">
    <w:abstractNumId w:val="6"/>
  </w:num>
  <w:num w:numId="9" w16cid:durableId="111479323">
    <w:abstractNumId w:val="8"/>
  </w:num>
  <w:num w:numId="10" w16cid:durableId="168231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7A"/>
    <w:rsid w:val="000066B7"/>
    <w:rsid w:val="00013B50"/>
    <w:rsid w:val="00023F5F"/>
    <w:rsid w:val="000A62EC"/>
    <w:rsid w:val="000F3C1B"/>
    <w:rsid w:val="00144844"/>
    <w:rsid w:val="00147829"/>
    <w:rsid w:val="00147A0F"/>
    <w:rsid w:val="00157430"/>
    <w:rsid w:val="001748E4"/>
    <w:rsid w:val="00177BA7"/>
    <w:rsid w:val="001C09BA"/>
    <w:rsid w:val="001D26D3"/>
    <w:rsid w:val="00201357"/>
    <w:rsid w:val="00214D57"/>
    <w:rsid w:val="0029117F"/>
    <w:rsid w:val="002C57B2"/>
    <w:rsid w:val="0031757A"/>
    <w:rsid w:val="003307E4"/>
    <w:rsid w:val="0034073C"/>
    <w:rsid w:val="0037729E"/>
    <w:rsid w:val="003A01B6"/>
    <w:rsid w:val="003B45BE"/>
    <w:rsid w:val="003D2971"/>
    <w:rsid w:val="003E35EA"/>
    <w:rsid w:val="003E66BA"/>
    <w:rsid w:val="003E7A0E"/>
    <w:rsid w:val="003F2761"/>
    <w:rsid w:val="00402575"/>
    <w:rsid w:val="00414D7D"/>
    <w:rsid w:val="00423270"/>
    <w:rsid w:val="00466C91"/>
    <w:rsid w:val="00476CF8"/>
    <w:rsid w:val="004822BA"/>
    <w:rsid w:val="00485199"/>
    <w:rsid w:val="00490A1A"/>
    <w:rsid w:val="0050592D"/>
    <w:rsid w:val="005118AF"/>
    <w:rsid w:val="0057783E"/>
    <w:rsid w:val="00581E78"/>
    <w:rsid w:val="0059651E"/>
    <w:rsid w:val="00614248"/>
    <w:rsid w:val="0061462A"/>
    <w:rsid w:val="00615AB4"/>
    <w:rsid w:val="00617D35"/>
    <w:rsid w:val="00664D32"/>
    <w:rsid w:val="00695453"/>
    <w:rsid w:val="006B0785"/>
    <w:rsid w:val="006B5C57"/>
    <w:rsid w:val="006E1D4C"/>
    <w:rsid w:val="00702497"/>
    <w:rsid w:val="00723C08"/>
    <w:rsid w:val="007561DE"/>
    <w:rsid w:val="007605AB"/>
    <w:rsid w:val="00763319"/>
    <w:rsid w:val="00774888"/>
    <w:rsid w:val="007A1DDB"/>
    <w:rsid w:val="007E144E"/>
    <w:rsid w:val="007F12C8"/>
    <w:rsid w:val="00847678"/>
    <w:rsid w:val="00856BFD"/>
    <w:rsid w:val="00857D9E"/>
    <w:rsid w:val="008B641C"/>
    <w:rsid w:val="008E3064"/>
    <w:rsid w:val="00900C78"/>
    <w:rsid w:val="00907B80"/>
    <w:rsid w:val="009409BA"/>
    <w:rsid w:val="00945DD1"/>
    <w:rsid w:val="00955132"/>
    <w:rsid w:val="00961C99"/>
    <w:rsid w:val="00965CF4"/>
    <w:rsid w:val="0098290B"/>
    <w:rsid w:val="009E2CF0"/>
    <w:rsid w:val="00A306A6"/>
    <w:rsid w:val="00A32D95"/>
    <w:rsid w:val="00A74488"/>
    <w:rsid w:val="00A847F1"/>
    <w:rsid w:val="00A84DCC"/>
    <w:rsid w:val="00AB780E"/>
    <w:rsid w:val="00AC4BA8"/>
    <w:rsid w:val="00AD4591"/>
    <w:rsid w:val="00AD6982"/>
    <w:rsid w:val="00AE2103"/>
    <w:rsid w:val="00AE26F5"/>
    <w:rsid w:val="00B137D3"/>
    <w:rsid w:val="00B53D63"/>
    <w:rsid w:val="00B75698"/>
    <w:rsid w:val="00BD4250"/>
    <w:rsid w:val="00C149C8"/>
    <w:rsid w:val="00C31AE0"/>
    <w:rsid w:val="00C47033"/>
    <w:rsid w:val="00C5557A"/>
    <w:rsid w:val="00C720FB"/>
    <w:rsid w:val="00CA1B51"/>
    <w:rsid w:val="00CA3EF8"/>
    <w:rsid w:val="00CC4DE3"/>
    <w:rsid w:val="00CF2496"/>
    <w:rsid w:val="00D01BE7"/>
    <w:rsid w:val="00D060E8"/>
    <w:rsid w:val="00D279BB"/>
    <w:rsid w:val="00D42A13"/>
    <w:rsid w:val="00D532AE"/>
    <w:rsid w:val="00D94E84"/>
    <w:rsid w:val="00DD39DB"/>
    <w:rsid w:val="00DD61F8"/>
    <w:rsid w:val="00DE25A7"/>
    <w:rsid w:val="00DE59CC"/>
    <w:rsid w:val="00E02767"/>
    <w:rsid w:val="00E278C5"/>
    <w:rsid w:val="00E5020B"/>
    <w:rsid w:val="00E87907"/>
    <w:rsid w:val="00E91D12"/>
    <w:rsid w:val="00EB3313"/>
    <w:rsid w:val="00ED050C"/>
    <w:rsid w:val="00ED205A"/>
    <w:rsid w:val="00ED2336"/>
    <w:rsid w:val="00ED7315"/>
    <w:rsid w:val="00F51E22"/>
    <w:rsid w:val="00F604E5"/>
    <w:rsid w:val="00F64068"/>
    <w:rsid w:val="00F671DA"/>
    <w:rsid w:val="00FE703B"/>
    <w:rsid w:val="00FF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61D3"/>
  <w15:chartTrackingRefBased/>
  <w15:docId w15:val="{44751CD9-04F1-4E8C-B285-4874FD8E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55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5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5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5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5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55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57A"/>
    <w:rPr>
      <w:rFonts w:eastAsiaTheme="majorEastAsia" w:cstheme="majorBidi"/>
      <w:color w:val="272727" w:themeColor="text1" w:themeTint="D8"/>
    </w:rPr>
  </w:style>
  <w:style w:type="paragraph" w:styleId="Title">
    <w:name w:val="Title"/>
    <w:basedOn w:val="Normal"/>
    <w:next w:val="Normal"/>
    <w:link w:val="TitleChar"/>
    <w:uiPriority w:val="10"/>
    <w:qFormat/>
    <w:rsid w:val="00C555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57A"/>
    <w:pPr>
      <w:spacing w:before="160"/>
      <w:jc w:val="center"/>
    </w:pPr>
    <w:rPr>
      <w:i/>
      <w:iCs/>
      <w:color w:val="404040" w:themeColor="text1" w:themeTint="BF"/>
    </w:rPr>
  </w:style>
  <w:style w:type="character" w:customStyle="1" w:styleId="QuoteChar">
    <w:name w:val="Quote Char"/>
    <w:basedOn w:val="DefaultParagraphFont"/>
    <w:link w:val="Quote"/>
    <w:uiPriority w:val="29"/>
    <w:rsid w:val="00C5557A"/>
    <w:rPr>
      <w:i/>
      <w:iCs/>
      <w:color w:val="404040" w:themeColor="text1" w:themeTint="BF"/>
    </w:rPr>
  </w:style>
  <w:style w:type="paragraph" w:styleId="ListParagraph">
    <w:name w:val="List Paragraph"/>
    <w:basedOn w:val="Normal"/>
    <w:uiPriority w:val="34"/>
    <w:qFormat/>
    <w:rsid w:val="00C5557A"/>
    <w:pPr>
      <w:ind w:left="720"/>
      <w:contextualSpacing/>
    </w:pPr>
  </w:style>
  <w:style w:type="character" w:styleId="IntenseEmphasis">
    <w:name w:val="Intense Emphasis"/>
    <w:basedOn w:val="DefaultParagraphFont"/>
    <w:uiPriority w:val="21"/>
    <w:qFormat/>
    <w:rsid w:val="00C5557A"/>
    <w:rPr>
      <w:i/>
      <w:iCs/>
      <w:color w:val="0F4761" w:themeColor="accent1" w:themeShade="BF"/>
    </w:rPr>
  </w:style>
  <w:style w:type="paragraph" w:styleId="IntenseQuote">
    <w:name w:val="Intense Quote"/>
    <w:basedOn w:val="Normal"/>
    <w:next w:val="Normal"/>
    <w:link w:val="IntenseQuoteChar"/>
    <w:uiPriority w:val="30"/>
    <w:qFormat/>
    <w:rsid w:val="00C55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57A"/>
    <w:rPr>
      <w:i/>
      <w:iCs/>
      <w:color w:val="0F4761" w:themeColor="accent1" w:themeShade="BF"/>
    </w:rPr>
  </w:style>
  <w:style w:type="character" w:styleId="IntenseReference">
    <w:name w:val="Intense Reference"/>
    <w:basedOn w:val="DefaultParagraphFont"/>
    <w:uiPriority w:val="32"/>
    <w:qFormat/>
    <w:rsid w:val="00C5557A"/>
    <w:rPr>
      <w:b/>
      <w:bCs/>
      <w:smallCaps/>
      <w:color w:val="0F4761" w:themeColor="accent1" w:themeShade="BF"/>
      <w:spacing w:val="5"/>
    </w:rPr>
  </w:style>
  <w:style w:type="character" w:styleId="Hyperlink">
    <w:name w:val="Hyperlink"/>
    <w:basedOn w:val="DefaultParagraphFont"/>
    <w:uiPriority w:val="99"/>
    <w:unhideWhenUsed/>
    <w:rsid w:val="00E278C5"/>
    <w:rPr>
      <w:color w:val="467886" w:themeColor="hyperlink"/>
      <w:u w:val="single"/>
    </w:rPr>
  </w:style>
  <w:style w:type="character" w:styleId="UnresolvedMention">
    <w:name w:val="Unresolved Mention"/>
    <w:basedOn w:val="DefaultParagraphFont"/>
    <w:uiPriority w:val="99"/>
    <w:semiHidden/>
    <w:unhideWhenUsed/>
    <w:rsid w:val="00E278C5"/>
    <w:rPr>
      <w:color w:val="605E5C"/>
      <w:shd w:val="clear" w:color="auto" w:fill="E1DFDD"/>
    </w:rPr>
  </w:style>
  <w:style w:type="paragraph" w:styleId="Revision">
    <w:name w:val="Revision"/>
    <w:hidden/>
    <w:uiPriority w:val="99"/>
    <w:semiHidden/>
    <w:rsid w:val="00945DD1"/>
  </w:style>
  <w:style w:type="character" w:styleId="CommentReference">
    <w:name w:val="annotation reference"/>
    <w:basedOn w:val="DefaultParagraphFont"/>
    <w:uiPriority w:val="99"/>
    <w:semiHidden/>
    <w:unhideWhenUsed/>
    <w:rsid w:val="00147A0F"/>
    <w:rPr>
      <w:sz w:val="16"/>
      <w:szCs w:val="16"/>
    </w:rPr>
  </w:style>
  <w:style w:type="paragraph" w:styleId="CommentText">
    <w:name w:val="annotation text"/>
    <w:basedOn w:val="Normal"/>
    <w:link w:val="CommentTextChar"/>
    <w:uiPriority w:val="99"/>
    <w:unhideWhenUsed/>
    <w:rsid w:val="00147A0F"/>
    <w:rPr>
      <w:sz w:val="20"/>
      <w:szCs w:val="20"/>
    </w:rPr>
  </w:style>
  <w:style w:type="character" w:customStyle="1" w:styleId="CommentTextChar">
    <w:name w:val="Comment Text Char"/>
    <w:basedOn w:val="DefaultParagraphFont"/>
    <w:link w:val="CommentText"/>
    <w:uiPriority w:val="99"/>
    <w:rsid w:val="00147A0F"/>
    <w:rPr>
      <w:sz w:val="20"/>
      <w:szCs w:val="20"/>
    </w:rPr>
  </w:style>
  <w:style w:type="paragraph" w:styleId="CommentSubject">
    <w:name w:val="annotation subject"/>
    <w:basedOn w:val="CommentText"/>
    <w:next w:val="CommentText"/>
    <w:link w:val="CommentSubjectChar"/>
    <w:uiPriority w:val="99"/>
    <w:semiHidden/>
    <w:unhideWhenUsed/>
    <w:rsid w:val="00147A0F"/>
    <w:rPr>
      <w:b/>
      <w:bCs/>
    </w:rPr>
  </w:style>
  <w:style w:type="character" w:customStyle="1" w:styleId="CommentSubjectChar">
    <w:name w:val="Comment Subject Char"/>
    <w:basedOn w:val="CommentTextChar"/>
    <w:link w:val="CommentSubject"/>
    <w:uiPriority w:val="99"/>
    <w:semiHidden/>
    <w:rsid w:val="00147A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59257-A5B6-4D5D-BCA5-5352568D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4284</Characters>
  <Application>Microsoft Office Word</Application>
  <DocSecurity>0</DocSecurity>
  <Lines>69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Ford</dc:creator>
  <cp:keywords/>
  <dc:description/>
  <cp:lastModifiedBy>Vanessa Ford</cp:lastModifiedBy>
  <cp:revision>3</cp:revision>
  <dcterms:created xsi:type="dcterms:W3CDTF">2026-02-12T07:39:00Z</dcterms:created>
  <dcterms:modified xsi:type="dcterms:W3CDTF">2026-03-20T16:18:00Z</dcterms:modified>
</cp:coreProperties>
</file>